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9AB84FF" w14:textId="5A8A5E56" w:rsidR="00176F8D" w:rsidRDefault="00CE6AA5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sz w:val="10"/>
                <w:szCs w:val="14"/>
              </w:rPr>
              <w:t>Standard</w:t>
            </w:r>
            <w:r w:rsidRPr="004C617D">
              <w:rPr>
                <w:sz w:val="10"/>
                <w:szCs w:val="14"/>
              </w:rPr>
              <w:t xml:space="preserve">:  </w:t>
            </w:r>
            <w:r w:rsidR="007D62D5" w:rsidRPr="004C617D">
              <w:rPr>
                <w:b/>
                <w:bCs/>
                <w:color w:val="222222"/>
                <w:sz w:val="10"/>
                <w:szCs w:val="14"/>
                <w:shd w:val="clear" w:color="auto" w:fill="FFFFFF"/>
              </w:rPr>
              <w:br/>
            </w:r>
            <w:r w:rsidR="0047700B" w:rsidRPr="004C617D">
              <w:rPr>
                <w:b/>
                <w:bCs/>
                <w:color w:val="FF0000"/>
                <w:sz w:val="10"/>
                <w:szCs w:val="14"/>
              </w:rPr>
              <w:t xml:space="preserve"> SSUSH </w:t>
            </w:r>
            <w:r w:rsidR="00A30179">
              <w:rPr>
                <w:b/>
                <w:bCs/>
                <w:color w:val="FF0000"/>
                <w:sz w:val="10"/>
                <w:szCs w:val="14"/>
              </w:rPr>
              <w:t xml:space="preserve">20: </w:t>
            </w:r>
            <w:r w:rsidR="00A30179" w:rsidRPr="00A30179">
              <w:rPr>
                <w:b/>
                <w:bCs/>
                <w:color w:val="FF0000"/>
                <w:sz w:val="10"/>
                <w:szCs w:val="14"/>
              </w:rPr>
              <w:t>Analyze U.S. international and domestic policies including their influences on technological advancements and social changes during the Truman and Eisenhower administrations.</w:t>
            </w:r>
          </w:p>
          <w:p w14:paraId="0951ED46" w14:textId="7DD5DAAD" w:rsidR="00A30179" w:rsidRDefault="00A30179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A30179">
              <w:rPr>
                <w:b/>
                <w:bCs/>
                <w:color w:val="FF0000"/>
                <w:sz w:val="10"/>
                <w:szCs w:val="14"/>
              </w:rPr>
              <w:t>SSUSH21 Analyze U.S. international and domestic policies including their influences on technological advancements and social changes during the Kennedy and Johnson administrations.</w:t>
            </w:r>
          </w:p>
          <w:p w14:paraId="3E0C2B78" w14:textId="77777777" w:rsidR="00F405C3" w:rsidRPr="004C617D" w:rsidRDefault="00F405C3" w:rsidP="00F405C3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</w:p>
          <w:p w14:paraId="1B0E84FA" w14:textId="34AD9A02" w:rsidR="00070D56" w:rsidRPr="004C617D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Assessment: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Quiz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Unit Test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Project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Lab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C617D" w:rsidRDefault="0038575B" w:rsidP="00B41B19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2C9A5A13" w14:textId="77777777" w:rsidR="0038575B" w:rsidRPr="004C617D" w:rsidRDefault="0038575B" w:rsidP="00793F6A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Pre-Teaching</w:t>
            </w:r>
          </w:p>
          <w:p w14:paraId="7C9D4B17" w14:textId="13DCE324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Learning Target</w:t>
            </w:r>
          </w:p>
          <w:p w14:paraId="2E4755A6" w14:textId="44888630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Success Criteria 1</w:t>
            </w:r>
          </w:p>
          <w:p w14:paraId="43A01BC8" w14:textId="77777777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416FB284" w14:textId="2823FA34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</w:t>
            </w:r>
          </w:p>
          <w:p w14:paraId="290F3F66" w14:textId="7D531017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Activation of Learning</w:t>
            </w:r>
          </w:p>
          <w:p w14:paraId="1664FA22" w14:textId="6C4B6282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Focused Instruction</w:t>
            </w:r>
          </w:p>
          <w:p w14:paraId="40672AD6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49D4E9E5" w14:textId="3AD9680B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Guided Instruction</w:t>
            </w:r>
          </w:p>
          <w:p w14:paraId="63F3D7D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7C943FA0" w14:textId="0F4E79B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Collaborative</w:t>
            </w:r>
          </w:p>
          <w:p w14:paraId="362B4CAE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Learning</w:t>
            </w:r>
          </w:p>
          <w:p w14:paraId="5423F3E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362986E1" w14:textId="0A15F8EC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Independent Learning</w:t>
            </w:r>
          </w:p>
          <w:p w14:paraId="470D2973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0A58C241" w14:textId="05BA2B88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Closing</w:t>
            </w:r>
          </w:p>
          <w:p w14:paraId="2E49079D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C617D" w:rsidRDefault="0038575B" w:rsidP="00032304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C617D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5EBDE5C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4C617D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4C617D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8610B4" w:rsidRPr="00AF6A50" w14:paraId="74ECB0AA" w14:textId="77777777" w:rsidTr="008610B4">
        <w:trPr>
          <w:cantSplit/>
          <w:trHeight w:val="673"/>
        </w:trPr>
        <w:tc>
          <w:tcPr>
            <w:tcW w:w="1387" w:type="dxa"/>
            <w:textDirection w:val="btLr"/>
            <w:vAlign w:val="center"/>
          </w:tcPr>
          <w:p w14:paraId="15631A3A" w14:textId="77777777" w:rsidR="008610B4" w:rsidRDefault="008610B4" w:rsidP="008610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Monday</w:t>
            </w:r>
          </w:p>
          <w:p w14:paraId="355D553C" w14:textId="2ABC97D4" w:rsidR="008610B4" w:rsidRPr="004C617D" w:rsidRDefault="008610B4" w:rsidP="008610B4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47590B19" w14:textId="174D941F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</w:t>
            </w:r>
          </w:p>
        </w:tc>
        <w:tc>
          <w:tcPr>
            <w:tcW w:w="2047" w:type="dxa"/>
          </w:tcPr>
          <w:p w14:paraId="739FBD2B" w14:textId="6C8651BA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</w:t>
            </w:r>
          </w:p>
        </w:tc>
        <w:tc>
          <w:tcPr>
            <w:tcW w:w="1619" w:type="dxa"/>
          </w:tcPr>
          <w:p w14:paraId="3E0B8FD4" w14:textId="160C2D78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</w:t>
            </w:r>
          </w:p>
        </w:tc>
        <w:tc>
          <w:tcPr>
            <w:tcW w:w="2067" w:type="dxa"/>
          </w:tcPr>
          <w:p w14:paraId="5C99985F" w14:textId="45E42561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</w:t>
            </w:r>
          </w:p>
        </w:tc>
        <w:tc>
          <w:tcPr>
            <w:tcW w:w="1978" w:type="dxa"/>
          </w:tcPr>
          <w:p w14:paraId="0B7764FC" w14:textId="29DC8F44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</w:t>
            </w:r>
          </w:p>
        </w:tc>
        <w:tc>
          <w:tcPr>
            <w:tcW w:w="1799" w:type="dxa"/>
          </w:tcPr>
          <w:p w14:paraId="7E69BD4F" w14:textId="142B24AA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</w:t>
            </w:r>
          </w:p>
        </w:tc>
        <w:tc>
          <w:tcPr>
            <w:tcW w:w="1844" w:type="dxa"/>
          </w:tcPr>
          <w:p w14:paraId="39906E85" w14:textId="6263AB20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</w:t>
            </w:r>
          </w:p>
        </w:tc>
      </w:tr>
      <w:tr w:rsidR="008610B4" w:rsidRPr="00AF6A50" w14:paraId="564B18BB" w14:textId="77777777" w:rsidTr="00382595">
        <w:trPr>
          <w:cantSplit/>
          <w:trHeight w:val="436"/>
        </w:trPr>
        <w:tc>
          <w:tcPr>
            <w:tcW w:w="1387" w:type="dxa"/>
            <w:textDirection w:val="btLr"/>
            <w:vAlign w:val="center"/>
          </w:tcPr>
          <w:p w14:paraId="56C56729" w14:textId="77777777" w:rsidR="008610B4" w:rsidRDefault="008610B4" w:rsidP="008610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Tuesday</w:t>
            </w:r>
          </w:p>
          <w:p w14:paraId="37426D7C" w14:textId="4BCA1B48" w:rsidR="008610B4" w:rsidRPr="004C617D" w:rsidRDefault="008610B4" w:rsidP="008610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03BB8ED0" w14:textId="4C3C2DD5" w:rsidR="008610B4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1E4F849F" wp14:editId="6B9F86C6">
                  <wp:extent cx="133985" cy="131445"/>
                  <wp:effectExtent l="0" t="0" r="0" b="1905"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about the international impact of the Marshall Plan, the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>Truman Doctrine, and containment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, as well as the impact of life in the 1950s and the advancements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in math and science.</w:t>
            </w:r>
          </w:p>
          <w:p w14:paraId="4D626D8B" w14:textId="77777777" w:rsidR="008610B4" w:rsidRPr="00A30179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620250EA" wp14:editId="0DE70BEF">
                  <wp:extent cx="118110" cy="94615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the different policies put in place that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affected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 the US during the Cold War.</w:t>
            </w:r>
          </w:p>
          <w:p w14:paraId="54115F3D" w14:textId="77777777" w:rsidR="008610B4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397F76A9" w14:textId="77777777" w:rsidR="008610B4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73C18B04" wp14:editId="62FF0552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the different policies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that affected the US society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>.</w:t>
            </w:r>
          </w:p>
          <w:p w14:paraId="69F80084" w14:textId="77777777" w:rsidR="008610B4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7E0EF547" w14:textId="6A38C0F6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6C7C1824" wp14:editId="6FB718DB">
                  <wp:extent cx="118110" cy="94615"/>
                  <wp:effectExtent l="0" t="0" r="0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>I can explain the importance of math and science within education.</w:t>
            </w:r>
          </w:p>
        </w:tc>
        <w:tc>
          <w:tcPr>
            <w:tcW w:w="2047" w:type="dxa"/>
          </w:tcPr>
          <w:p w14:paraId="72E36D06" w14:textId="77777777" w:rsidR="008610B4" w:rsidRPr="005A5B91" w:rsidRDefault="008610B4" w:rsidP="008610B4">
            <w:pPr>
              <w:rPr>
                <w:rFonts w:ascii="Times New Roman" w:hAnsi="Times New Roman" w:cs="Times New Roman"/>
                <w:noProof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Short clip and answer the following questions: </w:t>
            </w:r>
            <w:r w:rsidRPr="005A5B91"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What impressions do you get about war and the people involved? </w:t>
            </w:r>
          </w:p>
          <w:p w14:paraId="19DA79EA" w14:textId="77777777" w:rsidR="008610B4" w:rsidRPr="005A5B91" w:rsidRDefault="008610B4" w:rsidP="008610B4">
            <w:pPr>
              <w:rPr>
                <w:rFonts w:ascii="Times New Roman" w:hAnsi="Times New Roman" w:cs="Times New Roman"/>
                <w:noProof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noProof/>
                <w:sz w:val="10"/>
                <w:szCs w:val="14"/>
              </w:rPr>
              <w:t>What do you think the show might be trying to say about the experiences of soldiers and medical personnel during wartime?</w:t>
            </w:r>
          </w:p>
          <w:p w14:paraId="1A69A2A1" w14:textId="6D83CDDD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noProof/>
                <w:sz w:val="10"/>
                <w:szCs w:val="14"/>
              </w:rPr>
              <w:t>What war do you think the show is about?</w:t>
            </w:r>
          </w:p>
        </w:tc>
        <w:tc>
          <w:tcPr>
            <w:tcW w:w="1619" w:type="dxa"/>
          </w:tcPr>
          <w:p w14:paraId="0F1BCDB1" w14:textId="46C832A8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The teacher will discuss with students the start of the Cold War in the 1950s.</w:t>
            </w:r>
          </w:p>
          <w:p w14:paraId="1EE4AD17" w14:textId="2459C21F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bookmarkStart w:id="0" w:name="_GoBack"/>
            <w:bookmarkEnd w:id="0"/>
          </w:p>
        </w:tc>
        <w:tc>
          <w:tcPr>
            <w:tcW w:w="2067" w:type="dxa"/>
          </w:tcPr>
          <w:p w14:paraId="03968827" w14:textId="4F428A80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The teacher will discuss with students the start of the Cold War in the 1950s.</w:t>
            </w:r>
          </w:p>
          <w:p w14:paraId="45D10E6B" w14:textId="56157E50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1C1B47D7" w14:textId="77777777" w:rsidR="008610B4" w:rsidRPr="005A5B91" w:rsidRDefault="008610B4" w:rsidP="008610B4">
            <w:pPr>
              <w:rPr>
                <w:rFonts w:ascii="Times New Roman" w:hAnsi="Times New Roman" w:cs="Times New Roman"/>
                <w:noProof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noProof/>
                <w:sz w:val="10"/>
                <w:szCs w:val="14"/>
              </w:rPr>
              <w:t>Agents, you’ve been recruited for a top-secret mission during the Cold War. Intelligence has hidden crucial messages around the room. Your mission is to find one message each and return to base without getting caught.</w:t>
            </w:r>
          </w:p>
          <w:p w14:paraId="5D9FC7AA" w14:textId="77777777" w:rsidR="008610B4" w:rsidRPr="005A5B91" w:rsidRDefault="008610B4" w:rsidP="008610B4">
            <w:pPr>
              <w:rPr>
                <w:rFonts w:ascii="Times New Roman" w:hAnsi="Times New Roman" w:cs="Times New Roman"/>
                <w:noProof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Students move quietly around the room to find one hidden message. </w:t>
            </w:r>
          </w:p>
          <w:p w14:paraId="55BBA650" w14:textId="55A5F868" w:rsidR="008610B4" w:rsidRPr="005A5B91" w:rsidRDefault="008610B4" w:rsidP="008610B4">
            <w:pPr>
              <w:rPr>
                <w:rFonts w:ascii="Times New Roman" w:hAnsi="Times New Roman" w:cs="Times New Roman"/>
                <w:noProof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If the “Soviet Spies” hear them or catch them moving, </w:t>
            </w: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the student must</w:t>
            </w:r>
            <w:r w:rsidRPr="005A5B91"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 return to their seat and try again after 10 seconds.</w:t>
            </w:r>
          </w:p>
          <w:p w14:paraId="0022E828" w14:textId="1878041D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noProof/>
                <w:sz w:val="10"/>
                <w:szCs w:val="14"/>
              </w:rPr>
              <w:t>Once you find a card</w:t>
            </w: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,</w:t>
            </w:r>
            <w:r w:rsidRPr="005A5B91"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 sit down and</w:t>
            </w: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,</w:t>
            </w:r>
            <w:r w:rsidRPr="005A5B91"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 on your vocabulary sheet</w:t>
            </w: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,</w:t>
            </w:r>
            <w:r w:rsidRPr="005A5B91"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 explain how your message connects to our lesson so far</w:t>
            </w:r>
          </w:p>
        </w:tc>
        <w:tc>
          <w:tcPr>
            <w:tcW w:w="1799" w:type="dxa"/>
          </w:tcPr>
          <w:p w14:paraId="5630EC5E" w14:textId="5AF05D61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72C01284" w14:textId="37CFD13B" w:rsidR="008610B4" w:rsidRPr="005A5B91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Short clip and questions: </w:t>
            </w: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>What stood out about Elizabeth Eckford’s demeanor as she walked alone through the hostile crowd, and what does that tell you about her courage during this moment in history?</w:t>
            </w:r>
          </w:p>
          <w:p w14:paraId="4D935647" w14:textId="77777777" w:rsidR="008610B4" w:rsidRPr="005A5B91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>How did the actions and words of the crowd surrounding Elizabeth Eckford reflect the intense resistance to desegregation in the South during the 1950s?</w:t>
            </w:r>
          </w:p>
          <w:p w14:paraId="2DE8C7F0" w14:textId="2861B33E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>Why do you think Elizabeth Eckford’s solitary walk has become such a powerful symbol of the Civil Rights Movement, and what lessons can we learn from her experience?</w:t>
            </w:r>
          </w:p>
        </w:tc>
      </w:tr>
      <w:tr w:rsidR="008610B4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8610B4" w:rsidRPr="004C617D" w:rsidRDefault="008610B4" w:rsidP="008610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Wednesday</w:t>
            </w:r>
          </w:p>
        </w:tc>
        <w:tc>
          <w:tcPr>
            <w:tcW w:w="1520" w:type="dxa"/>
          </w:tcPr>
          <w:p w14:paraId="34A20312" w14:textId="7C230F99" w:rsidR="008610B4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27C84FA1" wp14:editId="4AA3A21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C14409">
              <w:rPr>
                <w:rFonts w:ascii="Times New Roman" w:hAnsi="Times New Roman" w:cs="Times New Roman"/>
                <w:sz w:val="10"/>
                <w:szCs w:val="14"/>
              </w:rPr>
              <w:t xml:space="preserve">I am learning the impact of the US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involvement in Cuba during the Cold War, and I can explain the impact of the US involvement</w:t>
            </w:r>
            <w:r w:rsidRPr="00C14409">
              <w:rPr>
                <w:rFonts w:ascii="Times New Roman" w:hAnsi="Times New Roman" w:cs="Times New Roman"/>
                <w:sz w:val="10"/>
                <w:szCs w:val="14"/>
              </w:rPr>
              <w:t xml:space="preserve"> in Vietnam during the Cold War.</w:t>
            </w:r>
          </w:p>
          <w:p w14:paraId="465C8EB3" w14:textId="197AF432" w:rsidR="008610B4" w:rsidRPr="00A30179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028E1497" wp14:editId="1FB89C3B">
                  <wp:extent cx="118110" cy="94615"/>
                  <wp:effectExtent l="0" t="0" r="0" b="63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C14409">
              <w:rPr>
                <w:rFonts w:ascii="Times New Roman" w:hAnsi="Times New Roman" w:cs="Times New Roman"/>
                <w:sz w:val="10"/>
                <w:szCs w:val="14"/>
              </w:rPr>
              <w:t xml:space="preserve">I can explain how the different policies affected the rest of the world during the Cold War. </w:t>
            </w:r>
          </w:p>
          <w:p w14:paraId="67DB359A" w14:textId="77777777" w:rsidR="008610B4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4BA88B9A" w14:textId="02CAA024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084E3FD5" wp14:editId="3CF381EE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the different policies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that affected the US society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>.</w:t>
            </w:r>
          </w:p>
        </w:tc>
        <w:tc>
          <w:tcPr>
            <w:tcW w:w="2047" w:type="dxa"/>
          </w:tcPr>
          <w:p w14:paraId="19025931" w14:textId="77777777" w:rsidR="008610B4" w:rsidRPr="005A5B91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>Quick, grab a partner!</w:t>
            </w:r>
          </w:p>
          <w:p w14:paraId="0A246E37" w14:textId="77777777" w:rsidR="008610B4" w:rsidRPr="005A5B91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 xml:space="preserve">You and your partner have 5 minutes to create one of the following: </w:t>
            </w:r>
          </w:p>
          <w:p w14:paraId="32A4FD69" w14:textId="77777777" w:rsidR="008610B4" w:rsidRPr="005A5B91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>A new dance move inspired by the 1950s and 60s music</w:t>
            </w:r>
          </w:p>
          <w:p w14:paraId="7E9A7F48" w14:textId="77777777" w:rsidR="008610B4" w:rsidRPr="005A5B91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>A short song or jingle based on the 1950s and 60s themes</w:t>
            </w:r>
          </w:p>
          <w:p w14:paraId="0811DAB5" w14:textId="048EEC44" w:rsidR="008610B4" w:rsidRPr="005A5B91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 xml:space="preserve">A movie idea that would fit into the 1950s and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'60s</w:t>
            </w:r>
          </w:p>
          <w:p w14:paraId="37F1D968" w14:textId="00F5CDD0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>GET READY TO PRESENT IT!</w:t>
            </w:r>
          </w:p>
        </w:tc>
        <w:tc>
          <w:tcPr>
            <w:tcW w:w="1619" w:type="dxa"/>
          </w:tcPr>
          <w:p w14:paraId="64D8D0BC" w14:textId="140E6E8A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The teacher will discuss </w:t>
            </w: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foreign policy during the 60s with students.</w:t>
            </w:r>
          </w:p>
          <w:p w14:paraId="1C006E23" w14:textId="495C45AB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7B8DA4D7" w14:textId="62D311BD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The teacher will discuss </w:t>
            </w: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foreign policy during the 60s with students</w:t>
            </w: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.</w:t>
            </w:r>
          </w:p>
          <w:p w14:paraId="578DEA5D" w14:textId="58751C81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08C0DAD6" w14:textId="33912AC1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Start working on Datasheet with partners</w:t>
            </w:r>
          </w:p>
          <w:p w14:paraId="7A64CDB8" w14:textId="0A30AF47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0835072E" w14:textId="2245150A" w:rsidR="008610B4" w:rsidRPr="00537A36" w:rsidRDefault="008610B4" w:rsidP="008610B4">
            <w:pPr>
              <w:pStyle w:val="ListParagraph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4AF45ED2" w14:textId="77777777" w:rsidR="008610B4" w:rsidRPr="005A5B91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>If you lived in the 1960s, which social movement would you have been most passionate about (Civil Rights, Anti-Vietnam War, Women’s Rights, Counterculture)? Why?</w:t>
            </w:r>
          </w:p>
          <w:p w14:paraId="1BE66BC4" w14:textId="77777777" w:rsidR="008610B4" w:rsidRPr="005A5B91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71C110FF" w14:textId="2A2DBD9C" w:rsidR="008610B4" w:rsidRPr="005A5B91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 xml:space="preserve">What do you think was the biggest challenge Americans faced during the 1960s, and how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did it shape</w:t>
            </w: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 xml:space="preserve"> the country’s future?</w:t>
            </w:r>
          </w:p>
          <w:p w14:paraId="16B5FBD4" w14:textId="77777777" w:rsidR="008610B4" w:rsidRPr="005A5B91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75612296" w14:textId="5E8AAAC9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 xml:space="preserve">In one sentence, describe how the 1960s changed American life forever. </w:t>
            </w:r>
          </w:p>
        </w:tc>
      </w:tr>
      <w:tr w:rsidR="008610B4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067F9655" w14:textId="77777777" w:rsidR="008610B4" w:rsidRDefault="008610B4" w:rsidP="008610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Thursday</w:t>
            </w:r>
          </w:p>
          <w:p w14:paraId="74B04E95" w14:textId="5D9A208F" w:rsidR="008610B4" w:rsidRPr="004C617D" w:rsidRDefault="008610B4" w:rsidP="008610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2F540A2B" w14:textId="4C533A4D" w:rsidR="008610B4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366F1C6E" wp14:editId="5FA27297">
                  <wp:extent cx="133985" cy="131445"/>
                  <wp:effectExtent l="0" t="0" r="0" b="1905"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C14409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about the impact of the Civil Rights legislatures under Johnson, how television impacted America during the 1950s, and the influence of civil rights groups.</w:t>
            </w:r>
          </w:p>
          <w:p w14:paraId="44D3E14A" w14:textId="77777777" w:rsidR="008610B4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7612E165" wp14:editId="4D5DD807">
                  <wp:extent cx="118110" cy="94615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C14409">
              <w:rPr>
                <w:rFonts w:ascii="Times New Roman" w:hAnsi="Times New Roman" w:cs="Times New Roman"/>
                <w:sz w:val="10"/>
                <w:szCs w:val="14"/>
              </w:rPr>
              <w:t>I can explain the effects of domestic policies on American society.</w:t>
            </w:r>
          </w:p>
          <w:p w14:paraId="2FC16BEA" w14:textId="009A6991" w:rsidR="008610B4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370C21DA" wp14:editId="677B77EB">
                  <wp:extent cx="118110" cy="94615"/>
                  <wp:effectExtent l="0" t="0" r="0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C14409">
              <w:rPr>
                <w:rFonts w:ascii="Times New Roman" w:hAnsi="Times New Roman" w:cs="Times New Roman"/>
                <w:sz w:val="10"/>
                <w:szCs w:val="14"/>
              </w:rPr>
              <w:t xml:space="preserve">I can explain the importance of television and how it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has affected American culture</w:t>
            </w:r>
            <w:r w:rsidRPr="00C14409">
              <w:rPr>
                <w:rFonts w:ascii="Times New Roman" w:hAnsi="Times New Roman" w:cs="Times New Roman"/>
                <w:sz w:val="10"/>
                <w:szCs w:val="14"/>
              </w:rPr>
              <w:t>.</w:t>
            </w:r>
          </w:p>
          <w:p w14:paraId="27FEF938" w14:textId="7726AB9E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lastRenderedPageBreak/>
              <w:drawing>
                <wp:inline distT="0" distB="0" distL="0" distR="0" wp14:anchorId="373EC63D" wp14:editId="7E47E853">
                  <wp:extent cx="118110" cy="94615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C14409">
              <w:rPr>
                <w:rFonts w:ascii="Times New Roman" w:hAnsi="Times New Roman" w:cs="Times New Roman"/>
                <w:sz w:val="10"/>
                <w:szCs w:val="14"/>
              </w:rPr>
              <w:t>I can explain the importance of civil rights groups in America in the 1960s.</w:t>
            </w:r>
          </w:p>
        </w:tc>
        <w:tc>
          <w:tcPr>
            <w:tcW w:w="2047" w:type="dxa"/>
          </w:tcPr>
          <w:p w14:paraId="291CDAAB" w14:textId="77777777" w:rsidR="008610B4" w:rsidRPr="005A5B91" w:rsidRDefault="008610B4" w:rsidP="008610B4">
            <w:pPr>
              <w:rPr>
                <w:rFonts w:ascii="Segoe UI Emoji" w:hAnsi="Segoe UI Emoji" w:cs="Segoe UI Emoji"/>
                <w:sz w:val="10"/>
                <w:szCs w:val="14"/>
              </w:rPr>
            </w:pPr>
            <w:r w:rsidRPr="005A5B91">
              <w:rPr>
                <w:rFonts w:ascii="Segoe UI Emoji" w:hAnsi="Segoe UI Emoji" w:cs="Segoe UI Emoji"/>
                <w:sz w:val="10"/>
                <w:szCs w:val="14"/>
              </w:rPr>
              <w:lastRenderedPageBreak/>
              <w:t>Think about a time when you saw something unfair happen—at school, in your community, or in the world. How did it make you feel?</w:t>
            </w:r>
          </w:p>
          <w:p w14:paraId="52FDA836" w14:textId="77777777" w:rsidR="008610B4" w:rsidRPr="005A5B91" w:rsidRDefault="008610B4" w:rsidP="008610B4">
            <w:pPr>
              <w:rPr>
                <w:rFonts w:ascii="Segoe UI Emoji" w:hAnsi="Segoe UI Emoji" w:cs="Segoe UI Emoji"/>
                <w:sz w:val="10"/>
                <w:szCs w:val="14"/>
              </w:rPr>
            </w:pPr>
            <w:r w:rsidRPr="005A5B91">
              <w:rPr>
                <w:rFonts w:ascii="Segoe UI Emoji" w:hAnsi="Segoe UI Emoji" w:cs="Segoe UI Emoji"/>
                <w:sz w:val="10"/>
                <w:szCs w:val="14"/>
              </w:rPr>
              <w:t>What does it take for people to create real change? Do you think it’s easy or difficult to stand up for what’s right? Why?</w:t>
            </w:r>
          </w:p>
          <w:p w14:paraId="61274EBE" w14:textId="682B1481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Segoe UI Emoji" w:hAnsi="Segoe UI Emoji" w:cs="Segoe UI Emoji"/>
                <w:sz w:val="10"/>
                <w:szCs w:val="14"/>
              </w:rPr>
              <w:t xml:space="preserve">What do you already know (or think you know) about the Civil Rights Movement? </w:t>
            </w:r>
          </w:p>
        </w:tc>
        <w:tc>
          <w:tcPr>
            <w:tcW w:w="1619" w:type="dxa"/>
          </w:tcPr>
          <w:p w14:paraId="6BCF8DC0" w14:textId="199E0806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The teacher will discuss </w:t>
            </w: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life and the civil rights movement in the 60s with students.</w:t>
            </w:r>
          </w:p>
          <w:p w14:paraId="7BAB9F2C" w14:textId="00D5FDDB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7D1074CF" w14:textId="2F1E361E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The teacher will discuss </w:t>
            </w: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life and the civil rights movement in the 60s with students</w:t>
            </w: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.</w:t>
            </w:r>
          </w:p>
          <w:p w14:paraId="02066648" w14:textId="5B89D1EF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4A8E7F0B" w14:textId="11D1616A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Datasheet</w:t>
            </w:r>
          </w:p>
        </w:tc>
        <w:tc>
          <w:tcPr>
            <w:tcW w:w="1799" w:type="dxa"/>
          </w:tcPr>
          <w:p w14:paraId="57ACAD40" w14:textId="19A9EB1B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167F6272" w14:textId="0A9E4A4F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3-2-1 on your datasheet</w:t>
            </w:r>
          </w:p>
        </w:tc>
      </w:tr>
      <w:tr w:rsidR="008610B4" w:rsidRPr="00AF6A50" w14:paraId="4C1484AE" w14:textId="77777777" w:rsidTr="004C617D">
        <w:trPr>
          <w:cantSplit/>
          <w:trHeight w:val="544"/>
        </w:trPr>
        <w:tc>
          <w:tcPr>
            <w:tcW w:w="1387" w:type="dxa"/>
            <w:textDirection w:val="btLr"/>
            <w:vAlign w:val="center"/>
          </w:tcPr>
          <w:p w14:paraId="04CED83F" w14:textId="77777777" w:rsidR="008610B4" w:rsidRDefault="008610B4" w:rsidP="008610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Friday</w:t>
            </w:r>
          </w:p>
          <w:p w14:paraId="6882D6BD" w14:textId="7E44DC01" w:rsidR="008610B4" w:rsidRPr="004C617D" w:rsidRDefault="008610B4" w:rsidP="008610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7B246413" w14:textId="625F5434" w:rsidR="008610B4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3C7A2779" wp14:editId="3549133E">
                  <wp:extent cx="133985" cy="131445"/>
                  <wp:effectExtent l="0" t="0" r="0" b="1905"/>
                  <wp:docPr id="25" name="Picture 2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C14409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about the impact of the Civil Rights legislatures under Johnson, how television impacted America during the 1950s, and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the influence of civil rights groups.</w:t>
            </w:r>
          </w:p>
          <w:p w14:paraId="3E202217" w14:textId="77777777" w:rsidR="008610B4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4F73F389" wp14:editId="2E52A996">
                  <wp:extent cx="118110" cy="946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C14409">
              <w:rPr>
                <w:rFonts w:ascii="Times New Roman" w:hAnsi="Times New Roman" w:cs="Times New Roman"/>
                <w:sz w:val="10"/>
                <w:szCs w:val="14"/>
              </w:rPr>
              <w:t>I can explain the effects of domestic policies on American society.</w:t>
            </w:r>
          </w:p>
          <w:p w14:paraId="71C8A97D" w14:textId="3A42D770" w:rsidR="008610B4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344098AA" wp14:editId="2D2D7BF0">
                  <wp:extent cx="118110" cy="94615"/>
                  <wp:effectExtent l="0" t="0" r="0" b="63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C14409">
              <w:rPr>
                <w:rFonts w:ascii="Times New Roman" w:hAnsi="Times New Roman" w:cs="Times New Roman"/>
                <w:sz w:val="10"/>
                <w:szCs w:val="14"/>
              </w:rPr>
              <w:t xml:space="preserve">I can explain the importance of television and how it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a</w:t>
            </w:r>
            <w:r w:rsidRPr="00C14409">
              <w:rPr>
                <w:rFonts w:ascii="Times New Roman" w:hAnsi="Times New Roman" w:cs="Times New Roman"/>
                <w:sz w:val="10"/>
                <w:szCs w:val="14"/>
              </w:rPr>
              <w:t>ffected the culture within America.</w:t>
            </w:r>
          </w:p>
          <w:p w14:paraId="7E7511D5" w14:textId="3A1B1825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44F87948" wp14:editId="0B51A9DC">
                  <wp:extent cx="118110" cy="94615"/>
                  <wp:effectExtent l="0" t="0" r="0" b="63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C14409">
              <w:rPr>
                <w:rFonts w:ascii="Times New Roman" w:hAnsi="Times New Roman" w:cs="Times New Roman"/>
                <w:sz w:val="10"/>
                <w:szCs w:val="14"/>
              </w:rPr>
              <w:t>I can explain the importance of civil rights groups in America in the 1960s.</w:t>
            </w:r>
          </w:p>
        </w:tc>
        <w:tc>
          <w:tcPr>
            <w:tcW w:w="2047" w:type="dxa"/>
          </w:tcPr>
          <w:p w14:paraId="2E596E27" w14:textId="77777777" w:rsidR="008610B4" w:rsidRPr="005A5B91" w:rsidRDefault="008610B4" w:rsidP="008610B4">
            <w:pP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Think about a time when you saw something unfair happen—at school, in your community, or in the world. How did it make you feel?</w:t>
            </w:r>
          </w:p>
          <w:p w14:paraId="37E3AA68" w14:textId="77777777" w:rsidR="008610B4" w:rsidRPr="005A5B91" w:rsidRDefault="008610B4" w:rsidP="008610B4">
            <w:pP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What does it take for people to create real change? Do you think it’s easy or difficult to stand up for what’s right? Why?</w:t>
            </w:r>
          </w:p>
          <w:p w14:paraId="6C3A1E46" w14:textId="340D2243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 xml:space="preserve">What do you already know (or think you know) about the Civil Rights Movement? </w:t>
            </w:r>
          </w:p>
        </w:tc>
        <w:tc>
          <w:tcPr>
            <w:tcW w:w="1619" w:type="dxa"/>
          </w:tcPr>
          <w:p w14:paraId="619AA382" w14:textId="394BAE18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The teacher will discuss </w:t>
            </w: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life and the civil rights movement in the 60s with students</w:t>
            </w: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.</w:t>
            </w:r>
          </w:p>
          <w:p w14:paraId="0CA8540D" w14:textId="3A476FD9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4DB7E632" w14:textId="38E4EC5F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The teacher will discuss </w:t>
            </w: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life and the civil rights movement in the 60s with students</w:t>
            </w: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.</w:t>
            </w:r>
          </w:p>
          <w:p w14:paraId="30AD2A80" w14:textId="74CBE909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7E4437AE" w14:textId="4AC300D3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Datasheet</w:t>
            </w:r>
          </w:p>
        </w:tc>
        <w:tc>
          <w:tcPr>
            <w:tcW w:w="1799" w:type="dxa"/>
          </w:tcPr>
          <w:p w14:paraId="1A18FD7B" w14:textId="44FD8604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4BC1277B" w14:textId="40D2175B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3-2-1 on your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datasheet</w:t>
            </w:r>
          </w:p>
        </w:tc>
      </w:tr>
    </w:tbl>
    <w:p w14:paraId="3C3979F8" w14:textId="1227173A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8610B4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5794DDEF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3B26FB">
      <w:rPr>
        <w:b/>
        <w:bCs/>
        <w:color w:val="FF0000"/>
        <w:szCs w:val="28"/>
      </w:rPr>
      <w:tab/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A30179">
      <w:rPr>
        <w:b/>
        <w:bCs/>
        <w:color w:val="FF0000"/>
        <w:szCs w:val="28"/>
      </w:rPr>
      <w:t>March 3</w:t>
    </w:r>
    <w:r w:rsidR="00A30179" w:rsidRPr="00A30179">
      <w:rPr>
        <w:b/>
        <w:bCs/>
        <w:color w:val="FF0000"/>
        <w:szCs w:val="28"/>
        <w:vertAlign w:val="superscript"/>
      </w:rPr>
      <w:t>rd</w:t>
    </w:r>
    <w:r w:rsidR="00A30179">
      <w:rPr>
        <w:b/>
        <w:bCs/>
        <w:color w:val="FF0000"/>
        <w:szCs w:val="28"/>
      </w:rPr>
      <w:t>-7</w:t>
    </w:r>
    <w:r w:rsidR="00A30179" w:rsidRPr="00A30179">
      <w:rPr>
        <w:b/>
        <w:bCs/>
        <w:color w:val="FF0000"/>
        <w:szCs w:val="28"/>
        <w:vertAlign w:val="superscript"/>
      </w:rPr>
      <w:t>th</w:t>
    </w:r>
    <w:r w:rsidR="00A30179">
      <w:rPr>
        <w:b/>
        <w:bCs/>
        <w:color w:val="FF0000"/>
        <w:szCs w:val="28"/>
      </w:rPr>
      <w:t xml:space="preserve"> </w:t>
    </w:r>
    <w:r w:rsidR="00B11FE8">
      <w:rPr>
        <w:b/>
        <w:bCs/>
        <w:color w:val="FF0000"/>
        <w:szCs w:val="28"/>
      </w:rPr>
      <w:t xml:space="preserve"> </w:t>
    </w:r>
    <w:r w:rsidR="00812EF1">
      <w:rPr>
        <w:b/>
        <w:bCs/>
        <w:color w:val="FF0000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pt;height:111.45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8.85pt;height:168.85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9B4888"/>
    <w:multiLevelType w:val="hybridMultilevel"/>
    <w:tmpl w:val="A300D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974587F"/>
    <w:multiLevelType w:val="hybridMultilevel"/>
    <w:tmpl w:val="A9BE68F2"/>
    <w:lvl w:ilvl="0" w:tplc="89809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47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2B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A5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CF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A2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0F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62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51E21"/>
    <w:rsid w:val="00070D56"/>
    <w:rsid w:val="00095059"/>
    <w:rsid w:val="000C1332"/>
    <w:rsid w:val="000D6C05"/>
    <w:rsid w:val="000F56CC"/>
    <w:rsid w:val="00134848"/>
    <w:rsid w:val="00166E97"/>
    <w:rsid w:val="00176F8D"/>
    <w:rsid w:val="001912E5"/>
    <w:rsid w:val="001E7E24"/>
    <w:rsid w:val="002116E6"/>
    <w:rsid w:val="00275F73"/>
    <w:rsid w:val="00292C25"/>
    <w:rsid w:val="00293922"/>
    <w:rsid w:val="002C4A96"/>
    <w:rsid w:val="002D02E5"/>
    <w:rsid w:val="0031391F"/>
    <w:rsid w:val="003240A0"/>
    <w:rsid w:val="0034649D"/>
    <w:rsid w:val="00382595"/>
    <w:rsid w:val="0038575B"/>
    <w:rsid w:val="0039288B"/>
    <w:rsid w:val="0039688B"/>
    <w:rsid w:val="003A1886"/>
    <w:rsid w:val="003B26FB"/>
    <w:rsid w:val="00413C13"/>
    <w:rsid w:val="0041478E"/>
    <w:rsid w:val="00420238"/>
    <w:rsid w:val="0047700B"/>
    <w:rsid w:val="004A057F"/>
    <w:rsid w:val="004C617D"/>
    <w:rsid w:val="004E2889"/>
    <w:rsid w:val="004E54C8"/>
    <w:rsid w:val="004F0B8B"/>
    <w:rsid w:val="00537A36"/>
    <w:rsid w:val="00542CCF"/>
    <w:rsid w:val="00560CBB"/>
    <w:rsid w:val="0056205C"/>
    <w:rsid w:val="00585A92"/>
    <w:rsid w:val="00590ABD"/>
    <w:rsid w:val="005A5B91"/>
    <w:rsid w:val="005F3150"/>
    <w:rsid w:val="00610126"/>
    <w:rsid w:val="006146BD"/>
    <w:rsid w:val="0065195D"/>
    <w:rsid w:val="006738B2"/>
    <w:rsid w:val="00695A43"/>
    <w:rsid w:val="0072009D"/>
    <w:rsid w:val="0073057E"/>
    <w:rsid w:val="007714FB"/>
    <w:rsid w:val="00796FEF"/>
    <w:rsid w:val="007C1E85"/>
    <w:rsid w:val="007C3527"/>
    <w:rsid w:val="007D62D5"/>
    <w:rsid w:val="007E3066"/>
    <w:rsid w:val="007E307E"/>
    <w:rsid w:val="00812EF1"/>
    <w:rsid w:val="008610B4"/>
    <w:rsid w:val="00872678"/>
    <w:rsid w:val="00875804"/>
    <w:rsid w:val="00877DFD"/>
    <w:rsid w:val="00894146"/>
    <w:rsid w:val="008A3E4C"/>
    <w:rsid w:val="008A49A6"/>
    <w:rsid w:val="00910B5D"/>
    <w:rsid w:val="0093495C"/>
    <w:rsid w:val="00945AC8"/>
    <w:rsid w:val="009776CF"/>
    <w:rsid w:val="00A03D5D"/>
    <w:rsid w:val="00A30179"/>
    <w:rsid w:val="00A426A1"/>
    <w:rsid w:val="00A54B17"/>
    <w:rsid w:val="00A64E2A"/>
    <w:rsid w:val="00AA0BE6"/>
    <w:rsid w:val="00AB7A3A"/>
    <w:rsid w:val="00AC70E0"/>
    <w:rsid w:val="00AF6A50"/>
    <w:rsid w:val="00B013E4"/>
    <w:rsid w:val="00B01640"/>
    <w:rsid w:val="00B045D9"/>
    <w:rsid w:val="00B11FE8"/>
    <w:rsid w:val="00B2039C"/>
    <w:rsid w:val="00B2524D"/>
    <w:rsid w:val="00B41B19"/>
    <w:rsid w:val="00B71B98"/>
    <w:rsid w:val="00B8594D"/>
    <w:rsid w:val="00C01F9E"/>
    <w:rsid w:val="00C14409"/>
    <w:rsid w:val="00C2206E"/>
    <w:rsid w:val="00C423AB"/>
    <w:rsid w:val="00C97BFC"/>
    <w:rsid w:val="00CB3629"/>
    <w:rsid w:val="00CB3D54"/>
    <w:rsid w:val="00CB4516"/>
    <w:rsid w:val="00CB741B"/>
    <w:rsid w:val="00CE6AA5"/>
    <w:rsid w:val="00D34E84"/>
    <w:rsid w:val="00D71E7A"/>
    <w:rsid w:val="00D82EC2"/>
    <w:rsid w:val="00D85715"/>
    <w:rsid w:val="00D921A0"/>
    <w:rsid w:val="00D929EF"/>
    <w:rsid w:val="00DA15F3"/>
    <w:rsid w:val="00DB07B3"/>
    <w:rsid w:val="00DE184C"/>
    <w:rsid w:val="00DF1BE7"/>
    <w:rsid w:val="00E014EA"/>
    <w:rsid w:val="00E0389E"/>
    <w:rsid w:val="00E478F9"/>
    <w:rsid w:val="00E509C3"/>
    <w:rsid w:val="00E712C6"/>
    <w:rsid w:val="00E84D4A"/>
    <w:rsid w:val="00E90CE2"/>
    <w:rsid w:val="00E90ED1"/>
    <w:rsid w:val="00E91119"/>
    <w:rsid w:val="00E96346"/>
    <w:rsid w:val="00EA04AC"/>
    <w:rsid w:val="00EA32BF"/>
    <w:rsid w:val="00F00DC6"/>
    <w:rsid w:val="00F05710"/>
    <w:rsid w:val="00F405C3"/>
    <w:rsid w:val="00F41B80"/>
    <w:rsid w:val="00FA66F6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7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8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60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28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81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2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6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www.w3.org/XML/1998/namespace"/>
    <ds:schemaRef ds:uri="http://schemas.microsoft.com/office/2006/metadata/properties"/>
    <ds:schemaRef ds:uri="2359da0f-1c45-41b3-ae38-4ceed857c816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fa3a2b7-a130-429e-97b7-3166c121240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6CFEE8-84A2-4D92-869B-0C6BA098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1085</Words>
  <Characters>5546</Characters>
  <Application>Microsoft Office Word</Application>
  <DocSecurity>0</DocSecurity>
  <Lines>276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3</cp:revision>
  <cp:lastPrinted>2024-07-28T21:42:00Z</cp:lastPrinted>
  <dcterms:created xsi:type="dcterms:W3CDTF">2025-02-25T16:31:00Z</dcterms:created>
  <dcterms:modified xsi:type="dcterms:W3CDTF">2025-02-25T16:41:00Z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